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F36AF" w14:textId="5B20EA5E" w:rsidR="00EF7038" w:rsidRPr="00EF7038" w:rsidRDefault="00EF7038" w:rsidP="00EF7038">
      <w:pPr>
        <w:rPr>
          <w:b/>
          <w:bCs/>
        </w:rPr>
      </w:pPr>
      <w:r>
        <w:rPr>
          <w:rFonts w:hint="eastAsia"/>
          <w:b/>
          <w:bCs/>
        </w:rPr>
        <w:t>中瑞</w:t>
      </w:r>
      <w:proofErr w:type="gramStart"/>
      <w:r>
        <w:rPr>
          <w:rFonts w:hint="eastAsia"/>
          <w:b/>
          <w:bCs/>
        </w:rPr>
        <w:t>祥</w:t>
      </w:r>
      <w:proofErr w:type="gramEnd"/>
      <w:r w:rsidRPr="00EF7038">
        <w:rPr>
          <w:rFonts w:hint="eastAsia"/>
          <w:b/>
          <w:bCs/>
        </w:rPr>
        <w:t>多参数水质分析仪,碱度硬度检测仪检测原理</w:t>
      </w:r>
      <w:r w:rsidRPr="00EF7038">
        <w:rPr>
          <w:rFonts w:ascii="Times New Roman" w:hAnsi="Times New Roman" w:cs="Times New Roman"/>
          <w:b/>
          <w:bCs/>
        </w:rPr>
        <w:t>‌</w:t>
      </w:r>
    </w:p>
    <w:p w14:paraId="0ED4AEE5" w14:textId="71CA40A7" w:rsidR="00EF7038" w:rsidRPr="00EF7038" w:rsidRDefault="00EF7038" w:rsidP="00EF7038">
      <w:pPr>
        <w:rPr>
          <w:rFonts w:hint="eastAsia"/>
        </w:rPr>
      </w:pPr>
      <w:r w:rsidRPr="00EF7038">
        <w:rPr>
          <w:rFonts w:hint="eastAsia"/>
        </w:rPr>
        <w:t>是一种用于快速测定水样中</w:t>
      </w:r>
      <w:r w:rsidRPr="00EF7038">
        <w:rPr>
          <w:rFonts w:ascii="Times New Roman" w:hAnsi="Times New Roman" w:cs="Times New Roman"/>
        </w:rPr>
        <w:t>‌</w:t>
      </w:r>
      <w:r w:rsidRPr="00EF7038">
        <w:rPr>
          <w:rFonts w:ascii="等线" w:eastAsia="等线" w:hAnsi="等线" w:cs="等线" w:hint="eastAsia"/>
        </w:rPr>
        <w:t>总碱度</w:t>
      </w:r>
      <w:r w:rsidRPr="00EF7038">
        <w:rPr>
          <w:rFonts w:ascii="Times New Roman" w:hAnsi="Times New Roman" w:cs="Times New Roman"/>
        </w:rPr>
        <w:t>‌</w:t>
      </w:r>
      <w:r w:rsidRPr="00EF7038">
        <w:rPr>
          <w:rFonts w:ascii="等线" w:eastAsia="等线" w:hAnsi="等线" w:cs="等线" w:hint="eastAsia"/>
        </w:rPr>
        <w:t>和</w:t>
      </w:r>
      <w:r w:rsidRPr="00EF7038">
        <w:rPr>
          <w:rFonts w:ascii="Times New Roman" w:hAnsi="Times New Roman" w:cs="Times New Roman"/>
        </w:rPr>
        <w:t>‌</w:t>
      </w:r>
      <w:r w:rsidRPr="00EF7038">
        <w:rPr>
          <w:rFonts w:ascii="等线" w:eastAsia="等线" w:hAnsi="等线" w:cs="等线" w:hint="eastAsia"/>
        </w:rPr>
        <w:t>总硬度</w:t>
      </w:r>
      <w:r w:rsidRPr="00EF7038">
        <w:rPr>
          <w:rFonts w:ascii="Times New Roman" w:hAnsi="Times New Roman" w:cs="Times New Roman"/>
        </w:rPr>
        <w:t>‌</w:t>
      </w:r>
      <w:r w:rsidRPr="00EF7038">
        <w:rPr>
          <w:rFonts w:ascii="等线" w:eastAsia="等线" w:hAnsi="等线" w:cs="等线" w:hint="eastAsia"/>
        </w:rPr>
        <w:t>的多参数水质分析仪器，广泛应用于饮用水、工业用水、农业灌溉及环境监测等领域。其操作使用原理主要基于以下几种核心检测方法：</w:t>
      </w:r>
    </w:p>
    <w:p w14:paraId="1046533F" w14:textId="77777777" w:rsidR="00EF7038" w:rsidRPr="00EF7038" w:rsidRDefault="00EF7038" w:rsidP="00EF7038">
      <w:r w:rsidRPr="00EF7038">
        <w:rPr>
          <w:rFonts w:ascii="Times New Roman" w:hAnsi="Times New Roman" w:cs="Times New Roman"/>
        </w:rPr>
        <w:t>‌</w:t>
      </w:r>
      <w:r w:rsidRPr="00EF7038">
        <w:rPr>
          <w:rFonts w:hint="eastAsia"/>
        </w:rPr>
        <w:t>一、核心检测原理</w:t>
      </w:r>
      <w:r w:rsidRPr="00EF7038">
        <w:rPr>
          <w:rFonts w:ascii="Times New Roman" w:hAnsi="Times New Roman" w:cs="Times New Roman"/>
        </w:rPr>
        <w:t>‌</w:t>
      </w:r>
    </w:p>
    <w:p w14:paraId="74F4595F" w14:textId="77777777" w:rsidR="00EF7038" w:rsidRPr="00EF7038" w:rsidRDefault="00EF7038" w:rsidP="00EF7038">
      <w:r w:rsidRPr="00EF7038">
        <w:rPr>
          <w:rFonts w:ascii="Times New Roman" w:hAnsi="Times New Roman" w:cs="Times New Roman"/>
        </w:rPr>
        <w:t>‌</w:t>
      </w:r>
      <w:r w:rsidRPr="00EF7038">
        <w:rPr>
          <w:rFonts w:hint="eastAsia"/>
        </w:rPr>
        <w:t>总碱度检测</w:t>
      </w:r>
      <w:r w:rsidRPr="00EF7038">
        <w:rPr>
          <w:rFonts w:ascii="Times New Roman" w:hAnsi="Times New Roman" w:cs="Times New Roman"/>
        </w:rPr>
        <w:t>‌</w:t>
      </w:r>
    </w:p>
    <w:p w14:paraId="7DFBFC83" w14:textId="32D61CF0" w:rsidR="00EF7038" w:rsidRPr="00EF7038" w:rsidRDefault="00EF7038" w:rsidP="00EF7038">
      <w:pPr>
        <w:rPr>
          <w:rFonts w:hint="eastAsia"/>
        </w:rPr>
      </w:pPr>
      <w:r w:rsidRPr="00EF7038">
        <w:rPr>
          <w:rFonts w:hint="eastAsia"/>
        </w:rPr>
        <w:t>采用</w:t>
      </w:r>
      <w:r w:rsidRPr="00EF7038">
        <w:rPr>
          <w:rFonts w:ascii="Times New Roman" w:hAnsi="Times New Roman" w:cs="Times New Roman"/>
        </w:rPr>
        <w:t>‌</w:t>
      </w:r>
      <w:r w:rsidRPr="00EF7038">
        <w:rPr>
          <w:rFonts w:ascii="等线" w:eastAsia="等线" w:hAnsi="等线" w:cs="等线" w:hint="eastAsia"/>
        </w:rPr>
        <w:t>酸碱滴定法</w:t>
      </w:r>
      <w:r w:rsidRPr="00EF7038">
        <w:rPr>
          <w:rFonts w:ascii="Times New Roman" w:hAnsi="Times New Roman" w:cs="Times New Roman"/>
        </w:rPr>
        <w:t>‌</w:t>
      </w:r>
      <w:r w:rsidRPr="00EF7038">
        <w:rPr>
          <w:rFonts w:ascii="等线" w:eastAsia="等线" w:hAnsi="等线" w:cs="等线" w:hint="eastAsia"/>
        </w:rPr>
        <w:t>：向水样中加入盐酸标准溶液（如</w:t>
      </w:r>
      <w:r w:rsidRPr="00EF7038">
        <w:t>0.1 mol/L），以酚酞或甲基橙为指示剂，滴定至终点（颜色变化），通过消耗的酸体积计算碱度（以</w:t>
      </w:r>
      <w:proofErr w:type="spellStart"/>
      <w:r w:rsidRPr="00EF7038">
        <w:t>CaCO</w:t>
      </w:r>
      <w:proofErr w:type="spellEnd"/>
      <w:r w:rsidRPr="00EF7038">
        <w:rPr>
          <w:rFonts w:ascii="Cambria Math" w:hAnsi="Cambria Math" w:cs="Cambria Math"/>
        </w:rPr>
        <w:t>₃</w:t>
      </w:r>
      <w:r w:rsidRPr="00EF7038">
        <w:t>计）</w:t>
      </w:r>
      <w:r w:rsidRPr="00EF7038">
        <w:rPr>
          <w:rFonts w:ascii="Times New Roman" w:hAnsi="Times New Roman" w:cs="Times New Roman"/>
        </w:rPr>
        <w:t>‌</w:t>
      </w:r>
    </w:p>
    <w:p w14:paraId="471335CF" w14:textId="77777777" w:rsidR="00EF7038" w:rsidRPr="00EF7038" w:rsidRDefault="00EF7038" w:rsidP="00EF7038">
      <w:r w:rsidRPr="00EF7038">
        <w:rPr>
          <w:rFonts w:ascii="Times New Roman" w:hAnsi="Times New Roman" w:cs="Times New Roman"/>
        </w:rPr>
        <w:t>‌</w:t>
      </w:r>
      <w:r w:rsidRPr="00EF7038">
        <w:rPr>
          <w:rFonts w:hint="eastAsia"/>
        </w:rPr>
        <w:t>总硬度检测</w:t>
      </w:r>
      <w:r w:rsidRPr="00EF7038">
        <w:rPr>
          <w:rFonts w:ascii="Times New Roman" w:hAnsi="Times New Roman" w:cs="Times New Roman"/>
        </w:rPr>
        <w:t>‌</w:t>
      </w:r>
    </w:p>
    <w:p w14:paraId="059B624F" w14:textId="0D2AB936" w:rsidR="00EF7038" w:rsidRPr="00EF7038" w:rsidRDefault="00EF7038" w:rsidP="00EF7038">
      <w:pPr>
        <w:rPr>
          <w:rFonts w:hint="eastAsia"/>
        </w:rPr>
      </w:pPr>
      <w:r w:rsidRPr="00EF7038">
        <w:rPr>
          <w:rFonts w:hint="eastAsia"/>
        </w:rPr>
        <w:t>常用方法包括：</w:t>
      </w:r>
    </w:p>
    <w:p w14:paraId="3517120B" w14:textId="77777777" w:rsidR="00EF7038" w:rsidRPr="00EF7038" w:rsidRDefault="00EF7038" w:rsidP="00EF7038">
      <w:r w:rsidRPr="00EF7038">
        <w:rPr>
          <w:rFonts w:ascii="Times New Roman" w:hAnsi="Times New Roman" w:cs="Times New Roman"/>
        </w:rPr>
        <w:t>‌</w:t>
      </w:r>
      <w:r w:rsidRPr="00EF7038">
        <w:t>EDTA滴定法</w:t>
      </w:r>
      <w:r w:rsidRPr="00EF7038">
        <w:rPr>
          <w:rFonts w:ascii="Times New Roman" w:hAnsi="Times New Roman" w:cs="Times New Roman"/>
        </w:rPr>
        <w:t>‌</w:t>
      </w:r>
      <w:r w:rsidRPr="00EF7038">
        <w:t>：在pH≈10的缓冲溶液中，用铬黑T作指示剂，EDTA与Ca²</w:t>
      </w:r>
      <w:r w:rsidRPr="00EF7038">
        <w:rPr>
          <w:rFonts w:ascii="Cambria Math" w:hAnsi="Cambria Math" w:cs="Cambria Math"/>
        </w:rPr>
        <w:t>⁺</w:t>
      </w:r>
      <w:r w:rsidRPr="00EF7038">
        <w:t>、Mg²</w:t>
      </w:r>
      <w:r w:rsidRPr="00EF7038">
        <w:rPr>
          <w:rFonts w:ascii="Cambria Math" w:hAnsi="Cambria Math" w:cs="Cambria Math"/>
        </w:rPr>
        <w:t>⁺</w:t>
      </w:r>
      <w:r w:rsidRPr="00EF7038">
        <w:t>形成络合物，终点时溶液由酒红变纯蓝</w:t>
      </w:r>
      <w:r w:rsidRPr="00EF7038">
        <w:rPr>
          <w:rFonts w:ascii="Times New Roman" w:hAnsi="Times New Roman" w:cs="Times New Roman"/>
        </w:rPr>
        <w:t>‌</w:t>
      </w:r>
    </w:p>
    <w:p w14:paraId="3AB813AB" w14:textId="77777777" w:rsidR="00EF7038" w:rsidRPr="00EF7038" w:rsidRDefault="00EF7038" w:rsidP="00EF7038">
      <w:r w:rsidRPr="00EF7038">
        <w:rPr>
          <w:rFonts w:ascii="Times New Roman" w:hAnsi="Times New Roman" w:cs="Times New Roman"/>
        </w:rPr>
        <w:t>‌</w:t>
      </w:r>
      <w:r w:rsidRPr="00EF7038">
        <w:rPr>
          <w:rFonts w:hint="eastAsia"/>
        </w:rPr>
        <w:t>离子选择电极法</w:t>
      </w:r>
      <w:r w:rsidRPr="00EF7038">
        <w:rPr>
          <w:rFonts w:ascii="Times New Roman" w:hAnsi="Times New Roman" w:cs="Times New Roman"/>
        </w:rPr>
        <w:t>‌</w:t>
      </w:r>
      <w:r w:rsidRPr="00EF7038">
        <w:rPr>
          <w:rFonts w:ascii="等线" w:eastAsia="等线" w:hAnsi="等线" w:cs="等线" w:hint="eastAsia"/>
        </w:rPr>
        <w:t>：使用钙</w:t>
      </w:r>
      <w:r w:rsidRPr="00EF7038">
        <w:t>/镁离子选择电极，通过能斯特方程将电位差转换为浓度</w:t>
      </w:r>
      <w:r w:rsidRPr="00EF7038">
        <w:rPr>
          <w:rFonts w:ascii="Times New Roman" w:hAnsi="Times New Roman" w:cs="Times New Roman"/>
        </w:rPr>
        <w:t>‌</w:t>
      </w:r>
    </w:p>
    <w:p w14:paraId="57DB5B23" w14:textId="77777777" w:rsidR="00EF7038" w:rsidRPr="00EF7038" w:rsidRDefault="00EF7038" w:rsidP="00EF7038">
      <w:r w:rsidRPr="00EF7038">
        <w:rPr>
          <w:rFonts w:ascii="Times New Roman" w:hAnsi="Times New Roman" w:cs="Times New Roman"/>
        </w:rPr>
        <w:t>‌</w:t>
      </w:r>
      <w:r w:rsidRPr="00EF7038">
        <w:rPr>
          <w:rFonts w:hint="eastAsia"/>
        </w:rPr>
        <w:t>比色法</w:t>
      </w:r>
      <w:r w:rsidRPr="00EF7038">
        <w:t>/分光光度法</w:t>
      </w:r>
      <w:r w:rsidRPr="00EF7038">
        <w:rPr>
          <w:rFonts w:ascii="Times New Roman" w:hAnsi="Times New Roman" w:cs="Times New Roman"/>
        </w:rPr>
        <w:t>‌</w:t>
      </w:r>
      <w:r w:rsidRPr="00EF7038">
        <w:t>：试剂与Ca²</w:t>
      </w:r>
      <w:r w:rsidRPr="00EF7038">
        <w:rPr>
          <w:rFonts w:ascii="Cambria Math" w:hAnsi="Cambria Math" w:cs="Cambria Math"/>
        </w:rPr>
        <w:t>⁺</w:t>
      </w:r>
      <w:r w:rsidRPr="00EF7038">
        <w:t>/Mg</w:t>
      </w:r>
      <w:r w:rsidRPr="00EF7038">
        <w:rPr>
          <w:rFonts w:ascii="等线" w:eastAsia="等线" w:hAnsi="等线" w:cs="等线" w:hint="eastAsia"/>
        </w:rPr>
        <w:t>²</w:t>
      </w:r>
      <w:r w:rsidRPr="00EF7038">
        <w:rPr>
          <w:rFonts w:ascii="Cambria Math" w:hAnsi="Cambria Math" w:cs="Cambria Math"/>
        </w:rPr>
        <w:t>⁺</w:t>
      </w:r>
      <w:r w:rsidRPr="00EF7038">
        <w:t>反应生成有色络合物，在特定波长（如470 nm）测吸光度定量</w:t>
      </w:r>
      <w:r w:rsidRPr="00EF7038">
        <w:rPr>
          <w:rFonts w:ascii="Times New Roman" w:hAnsi="Times New Roman" w:cs="Times New Roman"/>
        </w:rPr>
        <w:t>‌</w:t>
      </w:r>
    </w:p>
    <w:p w14:paraId="2FAE90B5" w14:textId="77777777" w:rsidR="00EF7038" w:rsidRPr="00EF7038" w:rsidRDefault="00EF7038" w:rsidP="00EF7038">
      <w:r w:rsidRPr="00EF7038">
        <w:rPr>
          <w:rFonts w:ascii="Times New Roman" w:hAnsi="Times New Roman" w:cs="Times New Roman"/>
        </w:rPr>
        <w:t>‌</w:t>
      </w:r>
      <w:r w:rsidRPr="00EF7038">
        <w:rPr>
          <w:rFonts w:hint="eastAsia"/>
        </w:rPr>
        <w:t>多参数集成逻辑</w:t>
      </w:r>
      <w:r w:rsidRPr="00EF7038">
        <w:rPr>
          <w:rFonts w:ascii="Times New Roman" w:hAnsi="Times New Roman" w:cs="Times New Roman"/>
        </w:rPr>
        <w:t>‌</w:t>
      </w:r>
    </w:p>
    <w:p w14:paraId="1029F7D6" w14:textId="56F241CD" w:rsidR="005F6E69" w:rsidRPr="00EF7038" w:rsidRDefault="00EF7038" w:rsidP="00EF7038">
      <w:pPr>
        <w:rPr>
          <w:rFonts w:hint="eastAsia"/>
        </w:rPr>
      </w:pPr>
      <w:r w:rsidRPr="00EF7038">
        <w:rPr>
          <w:rFonts w:hint="eastAsia"/>
        </w:rPr>
        <w:t>现代仪器支持</w:t>
      </w:r>
      <w:r w:rsidRPr="00EF7038">
        <w:rPr>
          <w:rFonts w:ascii="Times New Roman" w:hAnsi="Times New Roman" w:cs="Times New Roman"/>
        </w:rPr>
        <w:t>‌</w:t>
      </w:r>
      <w:proofErr w:type="gramStart"/>
      <w:r w:rsidRPr="00EF7038">
        <w:rPr>
          <w:rFonts w:ascii="等线" w:eastAsia="等线" w:hAnsi="等线" w:cs="等线" w:hint="eastAsia"/>
        </w:rPr>
        <w:t>分路进</w:t>
      </w:r>
      <w:proofErr w:type="gramEnd"/>
      <w:r w:rsidRPr="00EF7038">
        <w:rPr>
          <w:rFonts w:ascii="等线" w:eastAsia="等线" w:hAnsi="等线" w:cs="等线" w:hint="eastAsia"/>
        </w:rPr>
        <w:t>样同步检测</w:t>
      </w:r>
      <w:r w:rsidRPr="00EF7038">
        <w:rPr>
          <w:rFonts w:ascii="Times New Roman" w:hAnsi="Times New Roman" w:cs="Times New Roman"/>
        </w:rPr>
        <w:t>‌</w:t>
      </w:r>
      <w:r w:rsidRPr="00EF7038">
        <w:rPr>
          <w:rFonts w:ascii="等线" w:eastAsia="等线" w:hAnsi="等线" w:cs="等线" w:hint="eastAsia"/>
        </w:rPr>
        <w:t>或</w:t>
      </w:r>
      <w:r w:rsidRPr="00EF7038">
        <w:rPr>
          <w:rFonts w:ascii="Times New Roman" w:hAnsi="Times New Roman" w:cs="Times New Roman"/>
        </w:rPr>
        <w:t>‌</w:t>
      </w:r>
      <w:r w:rsidRPr="00EF7038">
        <w:rPr>
          <w:rFonts w:ascii="等线" w:eastAsia="等线" w:hAnsi="等线" w:cs="等线" w:hint="eastAsia"/>
        </w:rPr>
        <w:t>依次自动检测</w:t>
      </w:r>
      <w:r w:rsidRPr="00EF7038">
        <w:rPr>
          <w:rFonts w:ascii="Times New Roman" w:hAnsi="Times New Roman" w:cs="Times New Roman"/>
        </w:rPr>
        <w:t>‌</w:t>
      </w:r>
      <w:r w:rsidRPr="00EF7038">
        <w:rPr>
          <w:rFonts w:ascii="等线" w:eastAsia="等线" w:hAnsi="等线" w:cs="等线" w:hint="eastAsia"/>
        </w:rPr>
        <w:t>，</w:t>
      </w:r>
      <w:r w:rsidRPr="00EF7038">
        <w:t>10–20分钟内可同时输出碱度、硬度及其他参数（如pH、电导率</w:t>
      </w:r>
    </w:p>
    <w:sectPr w:rsidR="005F6E69" w:rsidRPr="00EF703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33939"/>
    <w:multiLevelType w:val="multilevel"/>
    <w:tmpl w:val="E2102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A10A31"/>
    <w:multiLevelType w:val="multilevel"/>
    <w:tmpl w:val="48CC4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C43FF9"/>
    <w:multiLevelType w:val="multilevel"/>
    <w:tmpl w:val="D56C0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AC7A16"/>
    <w:multiLevelType w:val="multilevel"/>
    <w:tmpl w:val="C78AA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FA30FA"/>
    <w:multiLevelType w:val="multilevel"/>
    <w:tmpl w:val="4454B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EC5DCD"/>
    <w:multiLevelType w:val="multilevel"/>
    <w:tmpl w:val="B71AE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0148BE"/>
    <w:multiLevelType w:val="multilevel"/>
    <w:tmpl w:val="EFBEF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F87299"/>
    <w:multiLevelType w:val="multilevel"/>
    <w:tmpl w:val="3B64B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B25403"/>
    <w:multiLevelType w:val="multilevel"/>
    <w:tmpl w:val="8738C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DF7308"/>
    <w:multiLevelType w:val="multilevel"/>
    <w:tmpl w:val="A84E6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6843389">
    <w:abstractNumId w:val="2"/>
  </w:num>
  <w:num w:numId="2" w16cid:durableId="465005189">
    <w:abstractNumId w:val="3"/>
  </w:num>
  <w:num w:numId="3" w16cid:durableId="1749037490">
    <w:abstractNumId w:val="8"/>
  </w:num>
  <w:num w:numId="4" w16cid:durableId="198319404">
    <w:abstractNumId w:val="1"/>
  </w:num>
  <w:num w:numId="5" w16cid:durableId="815873223">
    <w:abstractNumId w:val="5"/>
  </w:num>
  <w:num w:numId="6" w16cid:durableId="966932049">
    <w:abstractNumId w:val="7"/>
  </w:num>
  <w:num w:numId="7" w16cid:durableId="921568891">
    <w:abstractNumId w:val="0"/>
  </w:num>
  <w:num w:numId="8" w16cid:durableId="1019041392">
    <w:abstractNumId w:val="4"/>
  </w:num>
  <w:num w:numId="9" w16cid:durableId="477460723">
    <w:abstractNumId w:val="9"/>
  </w:num>
  <w:num w:numId="10" w16cid:durableId="13144052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29D"/>
    <w:rsid w:val="00020F91"/>
    <w:rsid w:val="000977A3"/>
    <w:rsid w:val="000D14FF"/>
    <w:rsid w:val="00193751"/>
    <w:rsid w:val="00194D70"/>
    <w:rsid w:val="001B758A"/>
    <w:rsid w:val="002D34DD"/>
    <w:rsid w:val="00397D28"/>
    <w:rsid w:val="00421561"/>
    <w:rsid w:val="004260EA"/>
    <w:rsid w:val="00446A2C"/>
    <w:rsid w:val="00512F77"/>
    <w:rsid w:val="005F6E69"/>
    <w:rsid w:val="00791403"/>
    <w:rsid w:val="00877795"/>
    <w:rsid w:val="00A34347"/>
    <w:rsid w:val="00A825FA"/>
    <w:rsid w:val="00B34E59"/>
    <w:rsid w:val="00B50516"/>
    <w:rsid w:val="00BD6659"/>
    <w:rsid w:val="00CF1339"/>
    <w:rsid w:val="00D247DA"/>
    <w:rsid w:val="00D4529D"/>
    <w:rsid w:val="00DD58F7"/>
    <w:rsid w:val="00E17014"/>
    <w:rsid w:val="00EA1F43"/>
    <w:rsid w:val="00EF7038"/>
    <w:rsid w:val="00F82C24"/>
    <w:rsid w:val="00FB6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59E061"/>
  <w15:chartTrackingRefBased/>
  <w15:docId w15:val="{E49F5FDB-CE7E-4008-B5F2-316D05B5C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4529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2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29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4529D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4529D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4529D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4529D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4529D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4529D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4529D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D452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D452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D4529D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D4529D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D4529D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D4529D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D4529D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D4529D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D4529D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D452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4529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D4529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452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D4529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4529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4529D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452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D4529D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4529D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193751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1937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204</Words>
  <Characters>251</Characters>
  <Application>Microsoft Office Word</Application>
  <DocSecurity>0</DocSecurity>
  <Lines>16</Lines>
  <Paragraphs>22</Paragraphs>
  <ScaleCrop>false</ScaleCrop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仪器仪表 恒奥德</dc:creator>
  <cp:keywords/>
  <dc:description/>
  <cp:lastModifiedBy>仪器仪表 恒奥德</cp:lastModifiedBy>
  <cp:revision>2</cp:revision>
  <dcterms:created xsi:type="dcterms:W3CDTF">2026-03-17T01:47:00Z</dcterms:created>
  <dcterms:modified xsi:type="dcterms:W3CDTF">2026-03-17T01:47:00Z</dcterms:modified>
</cp:coreProperties>
</file>